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49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5524"/>
        <w:gridCol w:w="2126"/>
      </w:tblGrid>
      <w:tr w:rsidR="00583B51" w:rsidRPr="00C70CA2" w:rsidTr="00785CB9">
        <w:tc>
          <w:tcPr>
            <w:tcW w:w="1848" w:type="dxa"/>
          </w:tcPr>
          <w:p w:rsidR="00583B51" w:rsidRDefault="00583B51" w:rsidP="00785CB9">
            <w:pPr>
              <w:ind w:right="2267"/>
              <w:rPr>
                <w:rFonts w:ascii="Montserrat" w:hAnsi="Montserrat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57BFA24" wp14:editId="60382A64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037590" cy="1196340"/>
                  <wp:effectExtent l="0" t="0" r="0" b="381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90" cy="1196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4" w:type="dxa"/>
          </w:tcPr>
          <w:p w:rsidR="00583B51" w:rsidRDefault="00583B51" w:rsidP="00785CB9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Главное управление по труду и занятости населения Челябинской области</w:t>
            </w:r>
          </w:p>
          <w:p w:rsidR="00583B51" w:rsidRDefault="00583B51" w:rsidP="00785CB9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583B51" w:rsidRDefault="00583B51" w:rsidP="00785CB9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ул. Комсомольская, 18А, г. Челябинск, 454111,</w:t>
            </w:r>
          </w:p>
          <w:p w:rsidR="00583B51" w:rsidRPr="00AD47BD" w:rsidRDefault="00583B51" w:rsidP="00785CB9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D47BD">
              <w:rPr>
                <w:rFonts w:ascii="Montserrat" w:hAnsi="Montserrat"/>
                <w:sz w:val="20"/>
                <w:szCs w:val="20"/>
              </w:rPr>
              <w:t xml:space="preserve">+7(351) 261-51-26, </w:t>
            </w:r>
          </w:p>
          <w:p w:rsidR="00583B51" w:rsidRPr="00AD47BD" w:rsidRDefault="00583B51" w:rsidP="00785CB9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depzan</w:t>
            </w:r>
            <w:r w:rsidRPr="00AD47BD">
              <w:rPr>
                <w:rFonts w:ascii="Montserrat" w:hAnsi="Montserrat"/>
                <w:sz w:val="20"/>
                <w:szCs w:val="20"/>
              </w:rPr>
              <w:t>@</w:t>
            </w:r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szn</w:t>
            </w:r>
            <w:r w:rsidRPr="00AD47BD">
              <w:rPr>
                <w:rFonts w:ascii="Montserrat" w:hAnsi="Montserrat"/>
                <w:sz w:val="20"/>
                <w:szCs w:val="20"/>
              </w:rPr>
              <w:t>74.</w:t>
            </w:r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ru</w:t>
            </w:r>
            <w:r w:rsidRPr="00AD47BD">
              <w:rPr>
                <w:rFonts w:ascii="Montserrat" w:hAnsi="Montserrat"/>
                <w:sz w:val="20"/>
                <w:szCs w:val="20"/>
              </w:rPr>
              <w:t xml:space="preserve">, </w:t>
            </w:r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szn</w:t>
            </w:r>
            <w:r w:rsidRPr="00AD47BD">
              <w:rPr>
                <w:rFonts w:ascii="Montserrat" w:hAnsi="Montserrat"/>
                <w:sz w:val="20"/>
                <w:szCs w:val="20"/>
              </w:rPr>
              <w:t>@</w:t>
            </w:r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gov</w:t>
            </w:r>
            <w:r w:rsidRPr="00AD47BD">
              <w:rPr>
                <w:rFonts w:ascii="Montserrat" w:hAnsi="Montserrat"/>
                <w:sz w:val="20"/>
                <w:szCs w:val="20"/>
              </w:rPr>
              <w:t>74.</w:t>
            </w:r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ru</w:t>
            </w:r>
            <w:r w:rsidRPr="00AD47BD">
              <w:rPr>
                <w:rFonts w:ascii="Montserrat" w:hAnsi="Montserrat"/>
                <w:sz w:val="20"/>
                <w:szCs w:val="20"/>
              </w:rPr>
              <w:t xml:space="preserve">, </w:t>
            </w:r>
          </w:p>
          <w:p w:rsidR="00583B51" w:rsidRPr="00C70CA2" w:rsidRDefault="00583B51" w:rsidP="00785CB9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szn.gov74.ru</w:t>
            </w:r>
          </w:p>
          <w:p w:rsidR="00583B51" w:rsidRPr="00C70CA2" w:rsidRDefault="00583B51" w:rsidP="00785CB9">
            <w:pPr>
              <w:ind w:right="2267"/>
              <w:jc w:val="center"/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583B51" w:rsidRPr="00C70CA2" w:rsidRDefault="00583B51" w:rsidP="00785CB9">
            <w:pPr>
              <w:ind w:right="2267"/>
              <w:jc w:val="center"/>
              <w:rPr>
                <w:rFonts w:ascii="Montserrat" w:hAnsi="Montserrat"/>
                <w:sz w:val="20"/>
                <w:szCs w:val="20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5BF2D12" wp14:editId="7230F735">
                  <wp:simplePos x="0" y="0"/>
                  <wp:positionH relativeFrom="margin">
                    <wp:posOffset>874395</wp:posOffset>
                  </wp:positionH>
                  <wp:positionV relativeFrom="margin">
                    <wp:posOffset>0</wp:posOffset>
                  </wp:positionV>
                  <wp:extent cx="1205230" cy="1228090"/>
                  <wp:effectExtent l="0" t="0" r="0" b="0"/>
                  <wp:wrapSquare wrapText="bothSides"/>
                  <wp:docPr id="9" name="Рисунок 9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0" b="98649" l="10000" r="9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230" cy="1228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3B51" w:rsidRPr="00C70CA2" w:rsidTr="00785CB9">
        <w:tc>
          <w:tcPr>
            <w:tcW w:w="1848" w:type="dxa"/>
            <w:vAlign w:val="center"/>
          </w:tcPr>
          <w:p w:rsidR="00583B51" w:rsidRPr="00C70CA2" w:rsidRDefault="00296C69" w:rsidP="002447D5">
            <w:pPr>
              <w:ind w:left="-40" w:right="-65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0</w:t>
            </w:r>
            <w:r w:rsidR="002447D5">
              <w:rPr>
                <w:rFonts w:ascii="Montserrat" w:hAnsi="Montserrat"/>
                <w:b/>
                <w:sz w:val="20"/>
                <w:szCs w:val="20"/>
              </w:rPr>
              <w:t>7</w:t>
            </w:r>
            <w:r w:rsidR="00D83C67">
              <w:rPr>
                <w:rFonts w:ascii="Montserrat" w:hAnsi="Montserrat"/>
                <w:b/>
                <w:sz w:val="20"/>
                <w:szCs w:val="20"/>
              </w:rPr>
              <w:t>.0</w:t>
            </w:r>
            <w:r>
              <w:rPr>
                <w:rFonts w:ascii="Montserrat" w:hAnsi="Montserrat"/>
                <w:b/>
                <w:sz w:val="20"/>
                <w:szCs w:val="20"/>
              </w:rPr>
              <w:t>4</w:t>
            </w:r>
            <w:r w:rsidR="00583B51">
              <w:rPr>
                <w:rFonts w:ascii="Montserrat" w:hAnsi="Montserrat"/>
                <w:b/>
                <w:sz w:val="20"/>
                <w:szCs w:val="20"/>
              </w:rPr>
              <w:t>.202</w:t>
            </w:r>
            <w:r w:rsidR="00D83C67">
              <w:rPr>
                <w:rFonts w:ascii="Montserrat" w:hAnsi="Montserrat"/>
                <w:b/>
                <w:sz w:val="20"/>
                <w:szCs w:val="20"/>
              </w:rPr>
              <w:t>6</w:t>
            </w:r>
            <w:r>
              <w:rPr>
                <w:rFonts w:ascii="Montserrat" w:hAnsi="Montserrat"/>
                <w:b/>
                <w:sz w:val="20"/>
                <w:szCs w:val="20"/>
              </w:rPr>
              <w:t xml:space="preserve"> г</w:t>
            </w:r>
            <w:r w:rsidR="00583B51" w:rsidRPr="00C70CA2">
              <w:rPr>
                <w:rFonts w:ascii="Montserrat" w:hAnsi="Montserrat"/>
                <w:b/>
                <w:sz w:val="20"/>
                <w:szCs w:val="20"/>
              </w:rPr>
              <w:t>.</w:t>
            </w:r>
          </w:p>
        </w:tc>
        <w:tc>
          <w:tcPr>
            <w:tcW w:w="5524" w:type="dxa"/>
          </w:tcPr>
          <w:p w:rsidR="00583B51" w:rsidRDefault="00583B51" w:rsidP="00785CB9">
            <w:pPr>
              <w:ind w:right="-1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97468">
              <w:rPr>
                <w:rFonts w:ascii="Montserrat" w:hAnsi="Montserrat"/>
                <w:b/>
                <w:bCs/>
                <w:color w:val="0054A6"/>
                <w:sz w:val="30"/>
                <w:szCs w:val="48"/>
              </w:rPr>
              <w:t>ПРЕСС</w:t>
            </w:r>
            <w:r w:rsidRPr="00DD74D3">
              <w:rPr>
                <w:rFonts w:ascii="Montserrat" w:hAnsi="Montserrat"/>
                <w:b/>
                <w:bCs/>
                <w:color w:val="0054A6"/>
                <w:sz w:val="30"/>
                <w:szCs w:val="48"/>
              </w:rPr>
              <w:t>-</w:t>
            </w:r>
            <w:r w:rsidRPr="00A97468">
              <w:rPr>
                <w:rFonts w:ascii="Montserrat" w:hAnsi="Montserrat"/>
                <w:b/>
                <w:bCs/>
                <w:color w:val="0054A6"/>
                <w:sz w:val="30"/>
                <w:szCs w:val="48"/>
              </w:rPr>
              <w:t>РЕЛИЗ</w:t>
            </w:r>
          </w:p>
        </w:tc>
        <w:tc>
          <w:tcPr>
            <w:tcW w:w="2126" w:type="dxa"/>
          </w:tcPr>
          <w:p w:rsidR="00583B51" w:rsidRDefault="00583B51" w:rsidP="00785CB9">
            <w:pPr>
              <w:ind w:right="2267"/>
              <w:jc w:val="center"/>
              <w:rPr>
                <w:noProof/>
                <w:lang w:eastAsia="ru-RU"/>
              </w:rPr>
            </w:pPr>
          </w:p>
        </w:tc>
      </w:tr>
    </w:tbl>
    <w:p w:rsidR="008C24D7" w:rsidRDefault="008C24D7" w:rsidP="007979B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5797" w:rsidRDefault="00552799" w:rsidP="00CB5797">
      <w:pPr>
        <w:spacing w:after="120" w:line="240" w:lineRule="auto"/>
        <w:jc w:val="center"/>
        <w:rPr>
          <w:rStyle w:val="qwen-markdown-text"/>
          <w:rFonts w:ascii="Times New Roman" w:eastAsia="Times New Roman" w:hAnsi="Times New Roman" w:cs="Times New Roman"/>
          <w:b/>
          <w:bCs/>
          <w:kern w:val="36"/>
          <w:sz w:val="28"/>
          <w:szCs w:val="27"/>
          <w:lang w:eastAsia="ru-RU"/>
        </w:rPr>
      </w:pPr>
      <w:r>
        <w:rPr>
          <w:rStyle w:val="qwen-markdown-text"/>
          <w:rFonts w:ascii="Times New Roman" w:eastAsia="Times New Roman" w:hAnsi="Times New Roman" w:cs="Times New Roman"/>
          <w:b/>
          <w:bCs/>
          <w:kern w:val="36"/>
          <w:sz w:val="28"/>
          <w:szCs w:val="27"/>
          <w:lang w:eastAsia="ru-RU"/>
        </w:rPr>
        <w:t xml:space="preserve"> </w:t>
      </w:r>
    </w:p>
    <w:p w:rsidR="000470EC" w:rsidRPr="000470EC" w:rsidRDefault="000470EC" w:rsidP="000470EC">
      <w:pPr>
        <w:spacing w:after="24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470EC">
        <w:rPr>
          <w:rFonts w:ascii="Times New Roman" w:hAnsi="Times New Roman" w:cs="Times New Roman"/>
          <w:b/>
          <w:sz w:val="28"/>
          <w:szCs w:val="24"/>
        </w:rPr>
        <w:t>Работодателей Челябинской области приглашают принять участие во Всероссийском опросе по прогнозированию кадровой потребности</w:t>
      </w:r>
    </w:p>
    <w:p w:rsidR="000470EC" w:rsidRPr="000470EC" w:rsidRDefault="000470EC" w:rsidP="00905591">
      <w:pPr>
        <w:spacing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5591" w:rsidRPr="00E7514F" w:rsidRDefault="00552799" w:rsidP="00905591">
      <w:pPr>
        <w:spacing w:after="24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514F">
        <w:rPr>
          <w:rFonts w:ascii="Times New Roman" w:hAnsi="Times New Roman" w:cs="Times New Roman"/>
          <w:b/>
          <w:sz w:val="28"/>
          <w:szCs w:val="28"/>
        </w:rPr>
        <w:t xml:space="preserve">В соответствии с поручениями Президента Российской Федерации В.В. Путина в Челябинской области проводится </w:t>
      </w:r>
      <w:r w:rsidR="000470EC" w:rsidRPr="00E7514F">
        <w:rPr>
          <w:rFonts w:ascii="Times New Roman" w:hAnsi="Times New Roman" w:cs="Times New Roman"/>
          <w:b/>
          <w:sz w:val="28"/>
          <w:szCs w:val="28"/>
        </w:rPr>
        <w:t xml:space="preserve">ежегодный </w:t>
      </w:r>
      <w:r w:rsidRPr="00E7514F">
        <w:rPr>
          <w:rFonts w:ascii="Times New Roman" w:hAnsi="Times New Roman" w:cs="Times New Roman"/>
          <w:b/>
          <w:sz w:val="28"/>
          <w:szCs w:val="28"/>
        </w:rPr>
        <w:t>Всероссийский опрос работодателей с целью формирования прогноза потребности экономики в кадрах на период 2027-</w:t>
      </w:r>
      <w:r w:rsidR="000470EC" w:rsidRPr="00E7514F">
        <w:rPr>
          <w:rFonts w:ascii="Times New Roman" w:hAnsi="Times New Roman" w:cs="Times New Roman"/>
          <w:b/>
          <w:sz w:val="28"/>
          <w:szCs w:val="28"/>
        </w:rPr>
        <w:t> </w:t>
      </w:r>
      <w:r w:rsidRPr="00E7514F">
        <w:rPr>
          <w:rFonts w:ascii="Times New Roman" w:hAnsi="Times New Roman" w:cs="Times New Roman"/>
          <w:b/>
          <w:sz w:val="28"/>
          <w:szCs w:val="28"/>
        </w:rPr>
        <w:t>2033</w:t>
      </w:r>
      <w:r w:rsidR="000470EC" w:rsidRPr="00E7514F">
        <w:rPr>
          <w:rFonts w:ascii="Times New Roman" w:hAnsi="Times New Roman" w:cs="Times New Roman"/>
          <w:b/>
          <w:sz w:val="28"/>
          <w:szCs w:val="28"/>
        </w:rPr>
        <w:t> </w:t>
      </w:r>
      <w:r w:rsidRPr="00E7514F">
        <w:rPr>
          <w:rFonts w:ascii="Times New Roman" w:hAnsi="Times New Roman" w:cs="Times New Roman"/>
          <w:b/>
          <w:sz w:val="28"/>
          <w:szCs w:val="28"/>
        </w:rPr>
        <w:t>годы.</w:t>
      </w:r>
      <w:r w:rsidR="00190D7C" w:rsidRPr="00E751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610D" w:rsidRPr="00E7514F">
        <w:rPr>
          <w:rFonts w:ascii="Times New Roman" w:hAnsi="Times New Roman" w:cs="Times New Roman"/>
          <w:b/>
          <w:sz w:val="28"/>
          <w:szCs w:val="28"/>
        </w:rPr>
        <w:t>Инициатива реализуется в рамках национального проекта «Кадры» и призвана обеспечить стратегическое планирование подготовки специалистов высшего и среднего профессионального образования в интересах реального сектора экономики.</w:t>
      </w:r>
    </w:p>
    <w:p w:rsidR="00905591" w:rsidRPr="00E7514F" w:rsidRDefault="00905591" w:rsidP="00905591">
      <w:pPr>
        <w:spacing w:after="24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5591" w:rsidRPr="00E7514F" w:rsidRDefault="00F2610D" w:rsidP="00905591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7514F">
        <w:rPr>
          <w:rFonts w:ascii="Times New Roman" w:hAnsi="Times New Roman" w:cs="Times New Roman"/>
          <w:sz w:val="28"/>
          <w:szCs w:val="28"/>
        </w:rPr>
        <w:t>Участие в опросе позволит сформировать достоверную картину профессионально-квалификационной структуры кадровой потребности организаций и индивидуальных предпринимателей на семилетнюю перспективу. Полученные данные станут основой для подготовки</w:t>
      </w:r>
      <w:r w:rsidR="00905591" w:rsidRPr="00E7514F">
        <w:rPr>
          <w:rFonts w:ascii="Times New Roman" w:hAnsi="Times New Roman" w:cs="Times New Roman"/>
          <w:sz w:val="28"/>
          <w:szCs w:val="28"/>
        </w:rPr>
        <w:t xml:space="preserve"> необходимых специалистов высшего и среднего профессионального образования </w:t>
      </w:r>
      <w:r w:rsidR="00190D7C" w:rsidRPr="00E7514F">
        <w:rPr>
          <w:rFonts w:ascii="Times New Roman" w:hAnsi="Times New Roman" w:cs="Times New Roman"/>
          <w:sz w:val="28"/>
          <w:szCs w:val="28"/>
        </w:rPr>
        <w:t>по соответствующим специальностям</w:t>
      </w:r>
      <w:r w:rsidRPr="00E7514F">
        <w:rPr>
          <w:rFonts w:ascii="Times New Roman" w:hAnsi="Times New Roman" w:cs="Times New Roman"/>
          <w:sz w:val="28"/>
          <w:szCs w:val="28"/>
        </w:rPr>
        <w:t>. Это позволит своевременно обеспечить рынок труда квалифицированными кадрами и закрыть актуальные потребности работодателей.</w:t>
      </w:r>
      <w:r w:rsidR="00190D7C" w:rsidRPr="00E7514F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BF6AA9" w:rsidRPr="002447D5" w:rsidRDefault="00BF6AA9" w:rsidP="00F2610D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47D5">
        <w:rPr>
          <w:rFonts w:ascii="Times New Roman" w:hAnsi="Times New Roman" w:cs="Times New Roman"/>
          <w:b/>
          <w:sz w:val="28"/>
          <w:szCs w:val="28"/>
        </w:rPr>
        <w:t>Работодателям необходимо заполнить опрос не позднее 1 июня 2026 года.</w:t>
      </w:r>
    </w:p>
    <w:p w:rsidR="00190D7C" w:rsidRPr="00E7514F" w:rsidRDefault="00552799" w:rsidP="00F2610D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14F">
        <w:rPr>
          <w:rFonts w:ascii="Times New Roman" w:hAnsi="Times New Roman" w:cs="Times New Roman"/>
          <w:sz w:val="28"/>
          <w:szCs w:val="28"/>
        </w:rPr>
        <w:t xml:space="preserve">Для </w:t>
      </w:r>
      <w:r w:rsidR="00F2610D" w:rsidRPr="00E7514F">
        <w:rPr>
          <w:rFonts w:ascii="Times New Roman" w:hAnsi="Times New Roman" w:cs="Times New Roman"/>
          <w:sz w:val="28"/>
          <w:szCs w:val="28"/>
        </w:rPr>
        <w:t xml:space="preserve">участия в опросе работодателям </w:t>
      </w:r>
      <w:r w:rsidRPr="00E7514F">
        <w:rPr>
          <w:rFonts w:ascii="Times New Roman" w:hAnsi="Times New Roman" w:cs="Times New Roman"/>
          <w:sz w:val="28"/>
          <w:szCs w:val="28"/>
        </w:rPr>
        <w:t xml:space="preserve">необходимо зарегистрироваться по на сайте </w:t>
      </w:r>
      <w:hyperlink r:id="rId10" w:history="1">
        <w:r w:rsidR="00905591" w:rsidRPr="00E7514F">
          <w:rPr>
            <w:rFonts w:ascii="Times New Roman" w:hAnsi="Times New Roman" w:cs="Times New Roman"/>
            <w:sz w:val="28"/>
            <w:szCs w:val="28"/>
          </w:rPr>
          <w:t>https://prognoz.vcot.info/</w:t>
        </w:r>
      </w:hyperlink>
      <w:r w:rsidRPr="00E7514F">
        <w:rPr>
          <w:rFonts w:ascii="Times New Roman" w:hAnsi="Times New Roman" w:cs="Times New Roman"/>
          <w:sz w:val="28"/>
          <w:szCs w:val="28"/>
        </w:rPr>
        <w:t xml:space="preserve"> и получить доступ к личному кабинету.</w:t>
      </w:r>
      <w:r w:rsidR="00F2610D" w:rsidRPr="00E7514F">
        <w:rPr>
          <w:rFonts w:ascii="Times New Roman" w:hAnsi="Times New Roman" w:cs="Times New Roman"/>
          <w:sz w:val="28"/>
          <w:szCs w:val="28"/>
        </w:rPr>
        <w:t xml:space="preserve"> В целях обеспечения корректности и единообразия сведений от каждой организации рекомендуется </w:t>
      </w:r>
      <w:r w:rsidR="00190D7C" w:rsidRPr="00E7514F">
        <w:rPr>
          <w:rFonts w:ascii="Times New Roman" w:hAnsi="Times New Roman" w:cs="Times New Roman"/>
          <w:sz w:val="28"/>
          <w:szCs w:val="28"/>
        </w:rPr>
        <w:t>определите только одно ответственное лицо от организации</w:t>
      </w:r>
      <w:r w:rsidR="00F2610D" w:rsidRPr="00E7514F">
        <w:rPr>
          <w:rFonts w:ascii="Times New Roman" w:hAnsi="Times New Roman" w:cs="Times New Roman"/>
          <w:sz w:val="28"/>
          <w:szCs w:val="28"/>
        </w:rPr>
        <w:t xml:space="preserve"> и привлечь</w:t>
      </w:r>
      <w:r w:rsidR="00190D7C" w:rsidRPr="00E7514F">
        <w:rPr>
          <w:rFonts w:ascii="Times New Roman" w:hAnsi="Times New Roman" w:cs="Times New Roman"/>
          <w:sz w:val="28"/>
          <w:szCs w:val="28"/>
        </w:rPr>
        <w:t xml:space="preserve"> сотрудников кадровых подразделений или руководителей, ответственных за среднесрочное и долгосрочное планирование деятельности организации.</w:t>
      </w:r>
    </w:p>
    <w:p w:rsidR="00F2610D" w:rsidRPr="00E7514F" w:rsidRDefault="00F2610D" w:rsidP="00905591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14F">
        <w:rPr>
          <w:rFonts w:ascii="Times New Roman" w:hAnsi="Times New Roman" w:cs="Times New Roman"/>
          <w:sz w:val="28"/>
          <w:szCs w:val="28"/>
        </w:rPr>
        <w:t xml:space="preserve">После успешного создания учетной записи на указанный адрес электронной почты направляется персональная ссылка для подтверждения и входа в личный кабинет. Ссылку рекомендуется сохранить, так как она будет действовать на протяжении всего периода проведения опроса </w:t>
      </w:r>
      <w:r w:rsidR="00552799" w:rsidRPr="00E7514F">
        <w:rPr>
          <w:rFonts w:ascii="Times New Roman" w:hAnsi="Times New Roman" w:cs="Times New Roman"/>
          <w:sz w:val="28"/>
          <w:szCs w:val="28"/>
        </w:rPr>
        <w:t xml:space="preserve">– это персональный вход в личный кабинет. </w:t>
      </w:r>
      <w:r w:rsidRPr="00E7514F">
        <w:rPr>
          <w:rFonts w:ascii="Times New Roman" w:hAnsi="Times New Roman" w:cs="Times New Roman"/>
          <w:sz w:val="28"/>
          <w:szCs w:val="28"/>
        </w:rPr>
        <w:t xml:space="preserve">После заполнения всех разделов </w:t>
      </w:r>
      <w:r w:rsidRPr="00E7514F">
        <w:rPr>
          <w:rFonts w:ascii="Times New Roman" w:hAnsi="Times New Roman" w:cs="Times New Roman"/>
          <w:sz w:val="28"/>
          <w:szCs w:val="28"/>
        </w:rPr>
        <w:lastRenderedPageBreak/>
        <w:t>анкеты, руководствуясь инструкцией, участнику необходимо нажать кнопку «Отправить анкету».</w:t>
      </w:r>
      <w:r w:rsidR="00190D7C" w:rsidRPr="00E75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10D" w:rsidRPr="00E7514F" w:rsidRDefault="00F2610D" w:rsidP="00905591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14F">
        <w:rPr>
          <w:rFonts w:ascii="Times New Roman" w:hAnsi="Times New Roman" w:cs="Times New Roman"/>
          <w:sz w:val="28"/>
          <w:szCs w:val="28"/>
        </w:rPr>
        <w:t>Обращаем внимание, что каждое обособленное подразделение организации, расположенное на территории другого субъекта Российской Федерации, заполняет анкету самостоятельно, указывая собственное наименование, а не наименование головной организации.</w:t>
      </w:r>
    </w:p>
    <w:p w:rsidR="00F2610D" w:rsidRDefault="00F2610D" w:rsidP="00E7514F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14F">
        <w:rPr>
          <w:rFonts w:ascii="Times New Roman" w:hAnsi="Times New Roman" w:cs="Times New Roman"/>
          <w:sz w:val="28"/>
          <w:szCs w:val="28"/>
        </w:rPr>
        <w:t>Консультационная поддержка участников опроса осуществляется в рабочие дни с 9:00 до 17:30 по местному времени по телефонам: +7 (351) 261-42-60 и +7 (351) 261-51-2</w:t>
      </w:r>
      <w:r w:rsidR="00B16ADE" w:rsidRPr="00E7514F">
        <w:rPr>
          <w:rFonts w:ascii="Times New Roman" w:hAnsi="Times New Roman" w:cs="Times New Roman"/>
          <w:sz w:val="28"/>
          <w:szCs w:val="28"/>
        </w:rPr>
        <w:t>5</w:t>
      </w:r>
      <w:r w:rsidRPr="00E7514F">
        <w:rPr>
          <w:rFonts w:ascii="Times New Roman" w:hAnsi="Times New Roman" w:cs="Times New Roman"/>
          <w:sz w:val="28"/>
          <w:szCs w:val="28"/>
        </w:rPr>
        <w:t>.</w:t>
      </w:r>
    </w:p>
    <w:p w:rsidR="00E7514F" w:rsidRPr="00E7514F" w:rsidRDefault="00E7514F" w:rsidP="00E7514F">
      <w:pPr>
        <w:pBdr>
          <w:bottom w:val="single" w:sz="4" w:space="1" w:color="auto"/>
        </w:pBd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7D1" w:rsidRPr="00E7514F" w:rsidRDefault="002447D5" w:rsidP="00190D7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 организован в</w:t>
      </w:r>
      <w:r w:rsidRPr="002447D5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документами:</w:t>
      </w:r>
      <w:r w:rsidRPr="002447D5">
        <w:rPr>
          <w:rFonts w:ascii="Times New Roman" w:hAnsi="Times New Roman" w:cs="Times New Roman"/>
          <w:sz w:val="28"/>
          <w:szCs w:val="28"/>
        </w:rPr>
        <w:t xml:space="preserve"> </w:t>
      </w:r>
      <w:r w:rsidR="00552799" w:rsidRPr="00E7514F">
        <w:rPr>
          <w:rFonts w:ascii="Times New Roman" w:hAnsi="Times New Roman" w:cs="Times New Roman"/>
          <w:sz w:val="28"/>
          <w:szCs w:val="28"/>
        </w:rPr>
        <w:t>Перечень поручений Президента Российской Федерации В.В. Путина от 16.08.2023 № Пр-1619 по итогам XXVI Петербургского международного экономического форума; перечень поручений Президента Российской Федерации В.В. Путина от 01.11.2023 № Пр-2192ГС по итогам расширенного заседания Президиума Государственного Совета Российской Федерации; перечень поручений Председателя Правительства Российской Федерации М.В. Мишустина от 25.12.2023 № ММ-П4-21451 по итогам стратегической сессии Правительства Российской Федерации по вопросу «Миграционная политика».</w:t>
      </w:r>
    </w:p>
    <w:sectPr w:rsidR="007507D1" w:rsidRPr="00E7514F" w:rsidSect="00D83C6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799" w:rsidRDefault="00552799" w:rsidP="00552799">
      <w:pPr>
        <w:spacing w:after="0" w:line="240" w:lineRule="auto"/>
      </w:pPr>
      <w:r>
        <w:separator/>
      </w:r>
    </w:p>
  </w:endnote>
  <w:endnote w:type="continuationSeparator" w:id="0">
    <w:p w:rsidR="00552799" w:rsidRDefault="00552799" w:rsidP="00552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799" w:rsidRDefault="00552799" w:rsidP="00552799">
      <w:pPr>
        <w:spacing w:after="0" w:line="240" w:lineRule="auto"/>
      </w:pPr>
      <w:r>
        <w:separator/>
      </w:r>
    </w:p>
  </w:footnote>
  <w:footnote w:type="continuationSeparator" w:id="0">
    <w:p w:rsidR="00552799" w:rsidRDefault="00552799" w:rsidP="00552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753D3"/>
    <w:multiLevelType w:val="hybridMultilevel"/>
    <w:tmpl w:val="0DF03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C04C1"/>
    <w:multiLevelType w:val="hybridMultilevel"/>
    <w:tmpl w:val="2190DDD6"/>
    <w:lvl w:ilvl="0" w:tplc="348C566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9624A"/>
    <w:multiLevelType w:val="hybridMultilevel"/>
    <w:tmpl w:val="E27C6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E32DAA"/>
    <w:multiLevelType w:val="hybridMultilevel"/>
    <w:tmpl w:val="6562D6CC"/>
    <w:lvl w:ilvl="0" w:tplc="71DA4736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53313BD5"/>
    <w:multiLevelType w:val="hybridMultilevel"/>
    <w:tmpl w:val="49722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CC4B5F"/>
    <w:multiLevelType w:val="hybridMultilevel"/>
    <w:tmpl w:val="915863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2941C77"/>
    <w:multiLevelType w:val="hybridMultilevel"/>
    <w:tmpl w:val="8EBE701C"/>
    <w:lvl w:ilvl="0" w:tplc="71DA4736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9E6C2B"/>
    <w:multiLevelType w:val="hybridMultilevel"/>
    <w:tmpl w:val="EBE8C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8B1A60"/>
    <w:multiLevelType w:val="hybridMultilevel"/>
    <w:tmpl w:val="29202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99E"/>
    <w:rsid w:val="00014808"/>
    <w:rsid w:val="000172FB"/>
    <w:rsid w:val="0004499F"/>
    <w:rsid w:val="000470EC"/>
    <w:rsid w:val="000614B7"/>
    <w:rsid w:val="000741A9"/>
    <w:rsid w:val="000A644B"/>
    <w:rsid w:val="000B1C1B"/>
    <w:rsid w:val="000B4D9B"/>
    <w:rsid w:val="000C520F"/>
    <w:rsid w:val="000D2F33"/>
    <w:rsid w:val="000D3CC1"/>
    <w:rsid w:val="000F23E5"/>
    <w:rsid w:val="00122DCB"/>
    <w:rsid w:val="001262D1"/>
    <w:rsid w:val="00134897"/>
    <w:rsid w:val="00190D7C"/>
    <w:rsid w:val="001C3B41"/>
    <w:rsid w:val="001E58D2"/>
    <w:rsid w:val="001F4C92"/>
    <w:rsid w:val="00204E69"/>
    <w:rsid w:val="002163E2"/>
    <w:rsid w:val="0024302F"/>
    <w:rsid w:val="002447D5"/>
    <w:rsid w:val="002661C5"/>
    <w:rsid w:val="00270E7D"/>
    <w:rsid w:val="002937A0"/>
    <w:rsid w:val="00296C69"/>
    <w:rsid w:val="002A1C71"/>
    <w:rsid w:val="002A4B1B"/>
    <w:rsid w:val="002B6832"/>
    <w:rsid w:val="002E06E9"/>
    <w:rsid w:val="002F02C0"/>
    <w:rsid w:val="00302B0A"/>
    <w:rsid w:val="00350938"/>
    <w:rsid w:val="0035214C"/>
    <w:rsid w:val="0036255A"/>
    <w:rsid w:val="003B0D3A"/>
    <w:rsid w:val="003C0268"/>
    <w:rsid w:val="003C3B46"/>
    <w:rsid w:val="003C529A"/>
    <w:rsid w:val="003D1E26"/>
    <w:rsid w:val="00403085"/>
    <w:rsid w:val="00407175"/>
    <w:rsid w:val="004459FF"/>
    <w:rsid w:val="00474CEA"/>
    <w:rsid w:val="0047669C"/>
    <w:rsid w:val="00482A3E"/>
    <w:rsid w:val="004A3C75"/>
    <w:rsid w:val="004C191F"/>
    <w:rsid w:val="004C36B4"/>
    <w:rsid w:val="004E199E"/>
    <w:rsid w:val="004F49DD"/>
    <w:rsid w:val="00503D7D"/>
    <w:rsid w:val="00507EC5"/>
    <w:rsid w:val="00521755"/>
    <w:rsid w:val="00536F88"/>
    <w:rsid w:val="00537609"/>
    <w:rsid w:val="005407A7"/>
    <w:rsid w:val="00552799"/>
    <w:rsid w:val="00583B51"/>
    <w:rsid w:val="00585E3E"/>
    <w:rsid w:val="005A65B7"/>
    <w:rsid w:val="005D0A38"/>
    <w:rsid w:val="005D0F8A"/>
    <w:rsid w:val="005D6B3E"/>
    <w:rsid w:val="005E647D"/>
    <w:rsid w:val="005F5CD9"/>
    <w:rsid w:val="0060681B"/>
    <w:rsid w:val="00612827"/>
    <w:rsid w:val="00635DE8"/>
    <w:rsid w:val="00643D82"/>
    <w:rsid w:val="00665500"/>
    <w:rsid w:val="006A3B59"/>
    <w:rsid w:val="006D52D6"/>
    <w:rsid w:val="00703973"/>
    <w:rsid w:val="00714924"/>
    <w:rsid w:val="00747CF7"/>
    <w:rsid w:val="007507D1"/>
    <w:rsid w:val="007657A1"/>
    <w:rsid w:val="007754CE"/>
    <w:rsid w:val="0078045D"/>
    <w:rsid w:val="00780A42"/>
    <w:rsid w:val="007849DE"/>
    <w:rsid w:val="007979BD"/>
    <w:rsid w:val="007B4DFB"/>
    <w:rsid w:val="007C2286"/>
    <w:rsid w:val="007F6F1C"/>
    <w:rsid w:val="00807C95"/>
    <w:rsid w:val="00847CC1"/>
    <w:rsid w:val="00852B9E"/>
    <w:rsid w:val="008541DA"/>
    <w:rsid w:val="0088418D"/>
    <w:rsid w:val="0089271C"/>
    <w:rsid w:val="008C24D7"/>
    <w:rsid w:val="008D7B6D"/>
    <w:rsid w:val="008E1049"/>
    <w:rsid w:val="0090494D"/>
    <w:rsid w:val="00905591"/>
    <w:rsid w:val="00911B8F"/>
    <w:rsid w:val="009278E1"/>
    <w:rsid w:val="00944B84"/>
    <w:rsid w:val="00961E2C"/>
    <w:rsid w:val="00965F7E"/>
    <w:rsid w:val="0098109B"/>
    <w:rsid w:val="009855E1"/>
    <w:rsid w:val="009B64A4"/>
    <w:rsid w:val="00A01DBE"/>
    <w:rsid w:val="00A026AA"/>
    <w:rsid w:val="00A34D4D"/>
    <w:rsid w:val="00A354C4"/>
    <w:rsid w:val="00A5058B"/>
    <w:rsid w:val="00A52FC5"/>
    <w:rsid w:val="00A70864"/>
    <w:rsid w:val="00A85BB5"/>
    <w:rsid w:val="00A93DCC"/>
    <w:rsid w:val="00A94E2A"/>
    <w:rsid w:val="00AE1A8D"/>
    <w:rsid w:val="00AF6D93"/>
    <w:rsid w:val="00B16ADE"/>
    <w:rsid w:val="00B321D0"/>
    <w:rsid w:val="00B35DB5"/>
    <w:rsid w:val="00B4052B"/>
    <w:rsid w:val="00B66C2E"/>
    <w:rsid w:val="00B75145"/>
    <w:rsid w:val="00B80BA2"/>
    <w:rsid w:val="00B82D06"/>
    <w:rsid w:val="00B87F5E"/>
    <w:rsid w:val="00BA1DD7"/>
    <w:rsid w:val="00BA79A3"/>
    <w:rsid w:val="00BB2098"/>
    <w:rsid w:val="00BC7FDD"/>
    <w:rsid w:val="00BF6AA9"/>
    <w:rsid w:val="00C30977"/>
    <w:rsid w:val="00C52804"/>
    <w:rsid w:val="00C56E28"/>
    <w:rsid w:val="00C621CC"/>
    <w:rsid w:val="00C632FD"/>
    <w:rsid w:val="00C66230"/>
    <w:rsid w:val="00C67929"/>
    <w:rsid w:val="00CB5797"/>
    <w:rsid w:val="00CD43B7"/>
    <w:rsid w:val="00CF2711"/>
    <w:rsid w:val="00D021D3"/>
    <w:rsid w:val="00D31ACA"/>
    <w:rsid w:val="00D448A7"/>
    <w:rsid w:val="00D7796B"/>
    <w:rsid w:val="00D83C67"/>
    <w:rsid w:val="00D86A5F"/>
    <w:rsid w:val="00DA10DA"/>
    <w:rsid w:val="00DC4C54"/>
    <w:rsid w:val="00DD74D3"/>
    <w:rsid w:val="00DE0206"/>
    <w:rsid w:val="00DE6CA5"/>
    <w:rsid w:val="00DF065F"/>
    <w:rsid w:val="00E267E6"/>
    <w:rsid w:val="00E603AA"/>
    <w:rsid w:val="00E7514F"/>
    <w:rsid w:val="00E97738"/>
    <w:rsid w:val="00EC7175"/>
    <w:rsid w:val="00ED5C0A"/>
    <w:rsid w:val="00EE5E05"/>
    <w:rsid w:val="00F2610D"/>
    <w:rsid w:val="00F41CCD"/>
    <w:rsid w:val="00F442A1"/>
    <w:rsid w:val="00F52134"/>
    <w:rsid w:val="00F80CF6"/>
    <w:rsid w:val="00F820C2"/>
    <w:rsid w:val="00F966F8"/>
    <w:rsid w:val="00FB2ADC"/>
    <w:rsid w:val="00FB616E"/>
    <w:rsid w:val="00FB634D"/>
    <w:rsid w:val="00FD3EA2"/>
    <w:rsid w:val="00FE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2D844-4008-4D47-B28F-0DD7C9DD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6E9"/>
  </w:style>
  <w:style w:type="paragraph" w:styleId="1">
    <w:name w:val="heading 1"/>
    <w:basedOn w:val="a"/>
    <w:link w:val="10"/>
    <w:uiPriority w:val="9"/>
    <w:qFormat/>
    <w:rsid w:val="00D83C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83C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99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C3B46"/>
    <w:pPr>
      <w:ind w:left="720"/>
      <w:contextualSpacing/>
    </w:pPr>
  </w:style>
  <w:style w:type="table" w:styleId="a5">
    <w:name w:val="Table Grid"/>
    <w:basedOn w:val="a1"/>
    <w:uiPriority w:val="39"/>
    <w:rsid w:val="00583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E1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1049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302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02B0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83C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3C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qwen-markdown-text">
    <w:name w:val="qwen-markdown-text"/>
    <w:basedOn w:val="a0"/>
    <w:rsid w:val="00D83C67"/>
  </w:style>
  <w:style w:type="character" w:styleId="aa">
    <w:name w:val="footnote reference"/>
    <w:uiPriority w:val="99"/>
    <w:semiHidden/>
    <w:unhideWhenUsed/>
    <w:rsid w:val="005527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9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7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3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7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rognoz.vcot.info/" TargetMode="Externa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Skobochkina</dc:creator>
  <cp:keywords/>
  <dc:description/>
  <cp:lastModifiedBy>Марина Владимировна</cp:lastModifiedBy>
  <cp:revision>6</cp:revision>
  <cp:lastPrinted>2026-04-03T11:39:00Z</cp:lastPrinted>
  <dcterms:created xsi:type="dcterms:W3CDTF">2026-04-02T10:37:00Z</dcterms:created>
  <dcterms:modified xsi:type="dcterms:W3CDTF">2026-04-07T07:54:00Z</dcterms:modified>
</cp:coreProperties>
</file>